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783948" w:rsidRDefault="00153F4D" w:rsidP="00CF1EAD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153F4D" w:rsidRPr="00783948" w:rsidRDefault="00153F4D" w:rsidP="00CF1EAD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AF348C" w:rsidRPr="00783948" w:rsidRDefault="00AF348C" w:rsidP="00AF348C">
      <w:pPr>
        <w:jc w:val="right"/>
        <w:rPr>
          <w:rFonts w:ascii="GHEA Grapalat" w:hAnsi="GHEA Grapalat"/>
          <w:sz w:val="24"/>
          <w:szCs w:val="24"/>
          <w:lang w:val="ru-RU"/>
        </w:rPr>
      </w:pPr>
      <w:r w:rsidRPr="00783948">
        <w:rPr>
          <w:rFonts w:ascii="GHEA Grapalat" w:hAnsi="GHEA Grapalat"/>
          <w:sz w:val="24"/>
          <w:szCs w:val="24"/>
          <w:lang w:val="ru-RU"/>
        </w:rPr>
        <w:t>Приложение 1.1</w:t>
      </w:r>
      <w:r w:rsidRPr="00783948">
        <w:rPr>
          <w:rFonts w:ascii="GHEA Grapalat" w:hAnsi="GHEA Grapalat"/>
          <w:sz w:val="24"/>
          <w:szCs w:val="24"/>
          <w:lang w:val="ru-RU"/>
        </w:rPr>
        <w:br/>
      </w:r>
    </w:p>
    <w:p w:rsidR="00153F4D" w:rsidRPr="00783948" w:rsidRDefault="00AF348C" w:rsidP="00AF348C">
      <w:pPr>
        <w:jc w:val="center"/>
        <w:rPr>
          <w:rFonts w:ascii="GHEA Grapalat" w:hAnsi="GHEA Grapalat"/>
          <w:b/>
          <w:i/>
          <w:color w:val="0000FF"/>
          <w:sz w:val="24"/>
          <w:szCs w:val="24"/>
          <w:lang w:val="ru-RU"/>
        </w:rPr>
      </w:pPr>
      <w:r w:rsidRPr="00783948">
        <w:rPr>
          <w:rFonts w:ascii="GHEA Grapalat" w:hAnsi="GHEA Grapalat"/>
          <w:sz w:val="24"/>
          <w:szCs w:val="24"/>
          <w:lang w:val="ru-RU"/>
        </w:rPr>
        <w:t>Техническое задание</w:t>
      </w:r>
      <w:r w:rsidRPr="00783948">
        <w:rPr>
          <w:rFonts w:ascii="GHEA Grapalat" w:hAnsi="GHEA Grapalat"/>
          <w:sz w:val="24"/>
          <w:szCs w:val="24"/>
          <w:lang w:val="ru-RU"/>
        </w:rPr>
        <w:br/>
        <w:t>Лот  –</w:t>
      </w:r>
      <w:r w:rsidR="002D3B67">
        <w:rPr>
          <w:rFonts w:ascii="GHEA Grapalat" w:hAnsi="GHEA Grapalat"/>
          <w:sz w:val="24"/>
          <w:szCs w:val="24"/>
          <w:lang w:val="hy-AM"/>
        </w:rPr>
        <w:t>1</w:t>
      </w:r>
      <w:r w:rsidRPr="00783948">
        <w:rPr>
          <w:rFonts w:ascii="GHEA Grapalat" w:hAnsi="GHEA Grapalat"/>
          <w:sz w:val="24"/>
          <w:szCs w:val="24"/>
          <w:lang w:val="ru-RU"/>
        </w:rPr>
        <w:br/>
      </w:r>
      <w:r w:rsidRPr="00783948">
        <w:rPr>
          <w:rFonts w:ascii="GHEA Grapalat" w:hAnsi="GHEA Grapalat"/>
          <w:b/>
          <w:sz w:val="24"/>
          <w:szCs w:val="24"/>
          <w:lang w:val="ru-RU"/>
        </w:rPr>
        <w:t>Разработка проектно-сметной документации по привязке проекта школы Сасуник на 432 места к территории школы №1 города Гавар, область Гехаркуник Республики Армения.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153F4D" w:rsidRPr="002D3B67" w:rsidTr="00153F4D">
        <w:tc>
          <w:tcPr>
            <w:tcW w:w="468" w:type="dxa"/>
          </w:tcPr>
          <w:p w:rsidR="00153F4D" w:rsidRPr="00783948" w:rsidRDefault="00153F4D" w:rsidP="00C22EE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3948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3600" w:type="dxa"/>
          </w:tcPr>
          <w:p w:rsidR="00153F4D" w:rsidRPr="00783948" w:rsidRDefault="00AF348C" w:rsidP="00C22EEA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783948">
              <w:rPr>
                <w:rFonts w:ascii="GHEA Grapalat" w:hAnsi="GHEA Grapalat"/>
                <w:b/>
                <w:sz w:val="24"/>
                <w:szCs w:val="24"/>
                <w:lang w:val="ru-RU"/>
              </w:rPr>
              <w:t>Краткое описание объекта (фактическое состояние), место расположения</w:t>
            </w:r>
          </w:p>
        </w:tc>
        <w:tc>
          <w:tcPr>
            <w:tcW w:w="6498" w:type="dxa"/>
          </w:tcPr>
          <w:p w:rsidR="00AF348C" w:rsidRPr="00783948" w:rsidRDefault="00AF348C" w:rsidP="00AF348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Здание школы Сасуник на 432 места является двухэтажным, имеет прямоугольную форму в плане. Учебные классы и другие помещения организованы вокруг атриума с внутренним стеклянным покрытием. Спортивный и актовый залы размещены на двух концах продольной центральной оси здания, а в центральной части предусмотрены рекреационная зона и амфитеатр. В участке по осям &lt;1–4&gt; и &lt;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–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Է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&gt; запроектирована подвальная часть.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br/>
              <w:t>*) Проектировщику также будут предоставлены проектные изменения, выполненные в ходе строительства, согласно которым добавлены два лифта.</w:t>
            </w:r>
          </w:p>
          <w:p w:rsidR="00153F4D" w:rsidRPr="00783948" w:rsidRDefault="00AF348C" w:rsidP="002D3B67">
            <w:pPr>
              <w:spacing w:before="100" w:beforeAutospacing="1" w:after="100" w:afterAutospacing="1"/>
              <w:rPr>
                <w:rFonts w:ascii="GHEA Grapalat" w:hAnsi="GHEA Grapalat"/>
                <w:i/>
                <w:color w:val="0000FF"/>
                <w:sz w:val="24"/>
                <w:szCs w:val="24"/>
                <w:lang w:val="hy-AM"/>
              </w:rPr>
            </w:pPr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Лот –</w:t>
            </w:r>
            <w:r w:rsidR="002D3B6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1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br/>
              <w:t xml:space="preserve">Проект будет привязан на территории школы №1 города Гавар Гегаркуникской области Республики Армения. Консультант получает заключение о техническом состоянии существующих зданий/сооружений </w:t>
            </w:r>
          </w:p>
        </w:tc>
      </w:tr>
      <w:tr w:rsidR="00AC3616" w:rsidRPr="002D3B67" w:rsidTr="00153F4D">
        <w:tc>
          <w:tcPr>
            <w:tcW w:w="468" w:type="dxa"/>
          </w:tcPr>
          <w:p w:rsidR="00153F4D" w:rsidRPr="00783948" w:rsidRDefault="00153F4D" w:rsidP="00C22EE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3948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3600" w:type="dxa"/>
          </w:tcPr>
          <w:p w:rsidR="00153F4D" w:rsidRPr="00783948" w:rsidRDefault="00AF348C" w:rsidP="00C22EEA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783948">
              <w:rPr>
                <w:rFonts w:ascii="GHEA Grapalat" w:hAnsi="GHEA Grapalat"/>
                <w:b/>
                <w:sz w:val="24"/>
                <w:szCs w:val="24"/>
                <w:lang w:val="ru-RU"/>
              </w:rPr>
              <w:t>Обоснование проектирования и нормативные требования</w:t>
            </w:r>
          </w:p>
        </w:tc>
        <w:tc>
          <w:tcPr>
            <w:tcW w:w="6498" w:type="dxa"/>
          </w:tcPr>
          <w:p w:rsidR="00AF348C" w:rsidRPr="00783948" w:rsidRDefault="00AF348C" w:rsidP="00AF348C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Программа осуществляется в рамках Программы Правительства РА по строительству, реконструкции и капитальному ремонту 300 школ (образовательных комплексов) и 500 детских садов.</w:t>
            </w:r>
          </w:p>
          <w:p w:rsidR="00AF348C" w:rsidRPr="00783948" w:rsidRDefault="00AF348C" w:rsidP="00AF348C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Style w:val="Strong"/>
                <w:rFonts w:ascii="GHEA Grapalat" w:eastAsiaTheme="minorEastAsia" w:hAnsi="GHEA Grapalat"/>
                <w:lang w:val="ru-RU"/>
              </w:rPr>
              <w:t>Документы, являющиеся основанием для проектирования (предоставляет Заказчик):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783948">
              <w:rPr>
                <w:rFonts w:ascii="GHEA Grapalat" w:hAnsi="GHEA Grapalat"/>
              </w:rPr>
              <w:t>Свидетельство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на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земельный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участок</w:t>
            </w:r>
            <w:proofErr w:type="spellEnd"/>
            <w:r w:rsidRPr="00783948">
              <w:rPr>
                <w:rFonts w:ascii="GHEA Grapalat" w:hAnsi="GHEA Grapalat"/>
              </w:rPr>
              <w:t>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783948">
              <w:rPr>
                <w:rFonts w:ascii="GHEA Grapalat" w:hAnsi="GHEA Grapalat"/>
              </w:rPr>
              <w:t>Архитектурно-планировочное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задание</w:t>
            </w:r>
            <w:proofErr w:type="spellEnd"/>
            <w:r w:rsidRPr="00783948">
              <w:rPr>
                <w:rFonts w:ascii="GHEA Grapalat" w:hAnsi="GHEA Grapalat"/>
              </w:rPr>
              <w:t xml:space="preserve"> (АПЗ),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783948">
              <w:rPr>
                <w:rFonts w:ascii="GHEA Grapalat" w:hAnsi="GHEA Grapalat"/>
              </w:rPr>
              <w:t>Технические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условия</w:t>
            </w:r>
            <w:proofErr w:type="spellEnd"/>
            <w:r w:rsidRPr="00783948">
              <w:rPr>
                <w:rFonts w:ascii="GHEA Grapalat" w:hAnsi="GHEA Grapalat"/>
              </w:rPr>
              <w:t xml:space="preserve"> (ТУ),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 xml:space="preserve">Проект школы Сасуник, подлежащий привязке (в </w:t>
            </w:r>
            <w:r w:rsidRPr="00783948">
              <w:rPr>
                <w:rFonts w:ascii="GHEA Grapalat" w:hAnsi="GHEA Grapalat"/>
                <w:lang w:val="ru-RU"/>
              </w:rPr>
              <w:lastRenderedPageBreak/>
              <w:t>электронном формате).</w:t>
            </w:r>
          </w:p>
          <w:p w:rsidR="00AF348C" w:rsidRPr="00783948" w:rsidRDefault="00AF348C" w:rsidP="00AF348C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Style w:val="Strong"/>
                <w:rFonts w:ascii="GHEA Grapalat" w:eastAsiaTheme="minorEastAsia" w:hAnsi="GHEA Grapalat"/>
                <w:lang w:val="ru-RU"/>
              </w:rPr>
              <w:t>Исходные данные, необходимые для проектирования (получает Консультант):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Топографическая съемка не менее М 1:500, уточнение границ и координат участка (уточнить границы и координаты выделенного участка, в случае несоответствия представить Заказчику),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Отчет инженерно-геологических и гидрогеологических исследований,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Заключение о техническом состоянии сносимых зданий,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Справки от снабжающих организаций о надземных и подземных инженерных сетях, проходящих по территории или в непосредственной близости,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</w:rPr>
            </w:pPr>
            <w:proofErr w:type="spellStart"/>
            <w:r w:rsidRPr="00783948">
              <w:rPr>
                <w:rFonts w:ascii="GHEA Grapalat" w:hAnsi="GHEA Grapalat"/>
              </w:rPr>
              <w:t>Другие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данные</w:t>
            </w:r>
            <w:proofErr w:type="spellEnd"/>
            <w:r w:rsidRPr="00783948">
              <w:rPr>
                <w:rFonts w:ascii="GHEA Grapalat" w:hAnsi="GHEA Grapalat"/>
              </w:rPr>
              <w:t xml:space="preserve"> — </w:t>
            </w:r>
            <w:proofErr w:type="spellStart"/>
            <w:r w:rsidRPr="00783948">
              <w:rPr>
                <w:rFonts w:ascii="GHEA Grapalat" w:hAnsi="GHEA Grapalat"/>
              </w:rPr>
              <w:t>при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необходимости</w:t>
            </w:r>
            <w:proofErr w:type="spellEnd"/>
            <w:r w:rsidRPr="00783948">
              <w:rPr>
                <w:rFonts w:ascii="GHEA Grapalat" w:hAnsi="GHEA Grapalat"/>
              </w:rPr>
              <w:t>.</w:t>
            </w:r>
          </w:p>
          <w:p w:rsidR="00AF348C" w:rsidRPr="00783948" w:rsidRDefault="00AF348C" w:rsidP="00AF348C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Style w:val="Strong"/>
                <w:rFonts w:ascii="GHEA Grapalat" w:eastAsiaTheme="minorEastAsia" w:hAnsi="GHEA Grapalat"/>
                <w:lang w:val="ru-RU"/>
              </w:rPr>
              <w:t>Нормативные документы, являющиеся основанием для проектирования: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Решение Правительства РА № 596-Н от 19.03.2015</w:t>
            </w:r>
            <w:r w:rsidRPr="00783948">
              <w:rPr>
                <w:rFonts w:ascii="GHEA Grapalat" w:hAnsi="GHEA Grapalat"/>
                <w:lang w:val="ru-RU"/>
              </w:rPr>
              <w:br/>
              <w:t>«Об утверждении порядка предоставления разрешений и других документов для градостроительства и признании утратившими силу ряда решений Правительства РА»;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Решение Правительства РА № 526-Н от 04.05.2017</w:t>
            </w:r>
            <w:r w:rsidRPr="00783948">
              <w:rPr>
                <w:rFonts w:ascii="GHEA Grapalat" w:hAnsi="GHEA Grapalat"/>
                <w:lang w:val="ru-RU"/>
              </w:rPr>
              <w:br/>
              <w:t>«Об утверждении порядка организации закупочных процедур и признании утратившим силу решения Правительства РА № 168-Н от 10.02.2011»,</w:t>
            </w:r>
            <w:r w:rsidRPr="00783948">
              <w:rPr>
                <w:rFonts w:ascii="GHEA Grapalat" w:hAnsi="GHEA Grapalat"/>
                <w:lang w:val="ru-RU"/>
              </w:rPr>
              <w:br/>
              <w:t>требования подпункта 10 пункта 33 Порядка;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Решение Правительства РА № 1504-Н от 25.12.2014</w:t>
            </w:r>
            <w:r w:rsidRPr="00783948">
              <w:rPr>
                <w:rFonts w:ascii="GHEA Grapalat" w:hAnsi="GHEA Grapalat"/>
                <w:lang w:val="ru-RU"/>
              </w:rPr>
              <w:br/>
              <w:t>«О применении мероприятий, направленных на энергосбережение и повышение энергоэффективности в объектах, строящихся (реконструируемых, ремонтируемых) за счет государственных средств»;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 xml:space="preserve">РА СНиП 30-01-2023 «Градостроительство. Планировка и застройка городских и сельских </w:t>
            </w:r>
            <w:r w:rsidRPr="00783948">
              <w:rPr>
                <w:rFonts w:ascii="GHEA Grapalat" w:hAnsi="GHEA Grapalat"/>
                <w:lang w:val="ru-RU"/>
              </w:rPr>
              <w:lastRenderedPageBreak/>
              <w:t>населённых пунктов»,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 xml:space="preserve">РА СНиП </w:t>
            </w:r>
            <w:r w:rsidRPr="00783948">
              <w:rPr>
                <w:rFonts w:ascii="GHEA Grapalat" w:hAnsi="GHEA Grapalat"/>
              </w:rPr>
              <w:t>II</w:t>
            </w:r>
            <w:r w:rsidRPr="00783948">
              <w:rPr>
                <w:rFonts w:ascii="GHEA Grapalat" w:hAnsi="GHEA Grapalat"/>
                <w:lang w:val="ru-RU"/>
              </w:rPr>
              <w:t>-7.01-2011 «Строительная климатология»,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</w:rPr>
            </w:pPr>
            <w:r w:rsidRPr="00783948">
              <w:rPr>
                <w:rFonts w:ascii="GHEA Grapalat" w:hAnsi="GHEA Grapalat"/>
              </w:rPr>
              <w:t xml:space="preserve">РА </w:t>
            </w:r>
            <w:proofErr w:type="spellStart"/>
            <w:r w:rsidRPr="00783948">
              <w:rPr>
                <w:rFonts w:ascii="GHEA Grapalat" w:hAnsi="GHEA Grapalat"/>
              </w:rPr>
              <w:t>СНиП</w:t>
            </w:r>
            <w:proofErr w:type="spellEnd"/>
            <w:r w:rsidRPr="00783948">
              <w:rPr>
                <w:rFonts w:ascii="GHEA Grapalat" w:hAnsi="GHEA Grapalat"/>
              </w:rPr>
              <w:t xml:space="preserve"> 30-02-2022 «</w:t>
            </w:r>
            <w:proofErr w:type="spellStart"/>
            <w:r w:rsidRPr="00783948">
              <w:rPr>
                <w:rFonts w:ascii="GHEA Grapalat" w:hAnsi="GHEA Grapalat"/>
              </w:rPr>
              <w:t>Благоустройство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территории</w:t>
            </w:r>
            <w:proofErr w:type="spellEnd"/>
            <w:r w:rsidRPr="00783948">
              <w:rPr>
                <w:rFonts w:ascii="GHEA Grapalat" w:hAnsi="GHEA Grapalat"/>
              </w:rPr>
              <w:t>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РА СНиП 20-04-2020 «Сейсмостойкое строительство. Нормы проектирования»,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РА СНиП 52-01-2021 «Бетонные и железобетонные конструкции»,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</w:rPr>
            </w:pPr>
            <w:r w:rsidRPr="00783948">
              <w:rPr>
                <w:rFonts w:ascii="GHEA Grapalat" w:hAnsi="GHEA Grapalat"/>
              </w:rPr>
              <w:t xml:space="preserve">РА </w:t>
            </w:r>
            <w:proofErr w:type="spellStart"/>
            <w:r w:rsidRPr="00783948">
              <w:rPr>
                <w:rFonts w:ascii="GHEA Grapalat" w:hAnsi="GHEA Grapalat"/>
              </w:rPr>
              <w:t>СНиП</w:t>
            </w:r>
            <w:proofErr w:type="spellEnd"/>
            <w:r w:rsidRPr="00783948">
              <w:rPr>
                <w:rFonts w:ascii="GHEA Grapalat" w:hAnsi="GHEA Grapalat"/>
              </w:rPr>
              <w:t xml:space="preserve"> 53-01-2020 «</w:t>
            </w:r>
            <w:proofErr w:type="spellStart"/>
            <w:r w:rsidRPr="00783948">
              <w:rPr>
                <w:rFonts w:ascii="GHEA Grapalat" w:hAnsi="GHEA Grapalat"/>
              </w:rPr>
              <w:t>Стальные</w:t>
            </w:r>
            <w:proofErr w:type="spellEnd"/>
            <w:r w:rsidRPr="00783948">
              <w:rPr>
                <w:rFonts w:ascii="GHEA Grapalat" w:hAnsi="GHEA Grapalat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</w:rPr>
              <w:t>конструкции</w:t>
            </w:r>
            <w:proofErr w:type="spellEnd"/>
            <w:r w:rsidRPr="00783948">
              <w:rPr>
                <w:rFonts w:ascii="GHEA Grapalat" w:hAnsi="GHEA Grapalat"/>
              </w:rPr>
              <w:t>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РА СНиП 31-03-2020 «Общественные здания и сооружения»,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РА СНиП 31-03.01-2014 «Здания общеобразовательного назначения»,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РА СНиП 21-01-2014 «Пожарная безопасность зданий и сооружений»,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 xml:space="preserve">РА СНиП </w:t>
            </w:r>
            <w:r w:rsidRPr="00783948">
              <w:rPr>
                <w:rFonts w:ascii="GHEA Grapalat" w:hAnsi="GHEA Grapalat"/>
              </w:rPr>
              <w:t>IV</w:t>
            </w:r>
            <w:r w:rsidRPr="00783948">
              <w:rPr>
                <w:rFonts w:ascii="GHEA Grapalat" w:hAnsi="GHEA Grapalat"/>
                <w:lang w:val="ru-RU"/>
              </w:rPr>
              <w:t>-11.07.01-2006 «Доступность зданий и сооружений для маломобильных групп населения»,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РА СНиП 22-03-2017 «Искусственное и естественное освещение»,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РА СНиП 40-01.02-2020 «Водоснабжение. Наружные сети и сооружения»,</w:t>
            </w:r>
          </w:p>
          <w:p w:rsidR="00AF348C" w:rsidRPr="00783948" w:rsidRDefault="00AF348C" w:rsidP="00AF348C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Другие обязательные нормативно-технические документы, регламенты и правила.</w:t>
            </w:r>
          </w:p>
          <w:p w:rsidR="00412B7E" w:rsidRPr="00783948" w:rsidRDefault="00412B7E" w:rsidP="00E46B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70C0"/>
                <w:lang w:val="ru-RU"/>
              </w:rPr>
            </w:pPr>
          </w:p>
        </w:tc>
      </w:tr>
      <w:tr w:rsidR="00153F4D" w:rsidRPr="00783948" w:rsidTr="00153F4D">
        <w:tc>
          <w:tcPr>
            <w:tcW w:w="468" w:type="dxa"/>
          </w:tcPr>
          <w:p w:rsidR="00153F4D" w:rsidRPr="00783948" w:rsidRDefault="00153F4D" w:rsidP="00C22EE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394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153F4D" w:rsidRPr="00783948" w:rsidRDefault="008000DB" w:rsidP="00C22EEA">
            <w:pP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proofErr w:type="spellStart"/>
            <w:r w:rsidRPr="00783948">
              <w:rPr>
                <w:rFonts w:ascii="GHEA Grapalat" w:hAnsi="GHEA Grapalat"/>
                <w:b/>
                <w:sz w:val="24"/>
                <w:szCs w:val="24"/>
              </w:rPr>
              <w:t>Этапы</w:t>
            </w:r>
            <w:proofErr w:type="spellEnd"/>
            <w:r w:rsidRPr="0078394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  <w:b/>
                <w:sz w:val="24"/>
                <w:szCs w:val="24"/>
              </w:rPr>
              <w:t>проектирования</w:t>
            </w:r>
            <w:proofErr w:type="spellEnd"/>
          </w:p>
        </w:tc>
        <w:tc>
          <w:tcPr>
            <w:tcW w:w="6498" w:type="dxa"/>
          </w:tcPr>
          <w:p w:rsidR="00AF348C" w:rsidRPr="00783948" w:rsidRDefault="00AF348C" w:rsidP="00AF348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Проектную документацию разработать в одном этапе — «Рабочий проект».</w:t>
            </w:r>
          </w:p>
          <w:p w:rsidR="00AF348C" w:rsidRPr="00783948" w:rsidRDefault="00AF348C" w:rsidP="00AF348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Расположение здания, проектные решения в части доработки проекта, варианты благоустройства территории и эскизные решения фасадов предварительно согласовываются с Заказчиком.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Рабочие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чертежи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разрабатываются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на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основе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согласованного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эскизного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варианта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.</w:t>
            </w:r>
          </w:p>
          <w:p w:rsidR="00153F4D" w:rsidRPr="00783948" w:rsidRDefault="00153F4D" w:rsidP="00C22EE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53F4D" w:rsidRPr="002D3B67" w:rsidTr="00153F4D">
        <w:tc>
          <w:tcPr>
            <w:tcW w:w="468" w:type="dxa"/>
          </w:tcPr>
          <w:p w:rsidR="00153F4D" w:rsidRPr="00783948" w:rsidRDefault="00153F4D" w:rsidP="00C22EE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3948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3600" w:type="dxa"/>
          </w:tcPr>
          <w:p w:rsidR="00153F4D" w:rsidRPr="00783948" w:rsidRDefault="008000DB" w:rsidP="00D3270B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783948">
              <w:rPr>
                <w:rFonts w:ascii="GHEA Grapalat" w:hAnsi="GHEA Grapalat"/>
                <w:b/>
                <w:sz w:val="24"/>
                <w:szCs w:val="24"/>
                <w:lang w:val="ru-RU"/>
              </w:rPr>
              <w:t>Краткая характеристика работ, подлежащих выполнению (планируемых работ)</w:t>
            </w:r>
          </w:p>
        </w:tc>
        <w:tc>
          <w:tcPr>
            <w:tcW w:w="6498" w:type="dxa"/>
          </w:tcPr>
          <w:p w:rsidR="00267E80" w:rsidRPr="00783948" w:rsidRDefault="00267E80" w:rsidP="00267E80">
            <w:pPr>
              <w:rPr>
                <w:rFonts w:ascii="GHEA Grapalat" w:hAnsi="GHEA Grapalat" w:cs="Tahoma"/>
                <w:color w:val="FF0000"/>
                <w:sz w:val="24"/>
                <w:szCs w:val="24"/>
                <w:lang w:val="hy-AM"/>
              </w:rPr>
            </w:pPr>
          </w:p>
          <w:p w:rsidR="008000DB" w:rsidRPr="00783948" w:rsidRDefault="008000DB" w:rsidP="008000D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Привязка проекта школы Сасуник на 432 места, на основе варианта с лифтами (будет предоставлен Заказчиком)</w:t>
            </w:r>
          </w:p>
          <w:p w:rsidR="008000DB" w:rsidRPr="00783948" w:rsidRDefault="008000DB" w:rsidP="008000D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Учитывая особенности местности (рельеф, климатические и геологические условия), при необходимости выполнить пересмотр/доработку проектных и конструктивных решений.</w:t>
            </w:r>
          </w:p>
          <w:p w:rsidR="008000DB" w:rsidRPr="00783948" w:rsidRDefault="008000DB" w:rsidP="008000D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Уточнить расположение и количество пожарных кранов, обеспечив доступность двух водяных струй во всех точках (в соответствии с действующими нормами).</w:t>
            </w:r>
          </w:p>
          <w:p w:rsidR="008000DB" w:rsidRPr="00783948" w:rsidRDefault="008000DB" w:rsidP="008000D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Автоматическая система пожаротушения заданием не предусматривается.</w:t>
            </w:r>
          </w:p>
          <w:p w:rsidR="008000DB" w:rsidRPr="00783948" w:rsidRDefault="008000DB" w:rsidP="008000D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Перепланировать кухонный блок, согласовав с Заказчиком и Министерством образования, науки, культуры и спорта РА.</w:t>
            </w:r>
          </w:p>
          <w:p w:rsidR="008000DB" w:rsidRPr="00783948" w:rsidRDefault="008000DB" w:rsidP="008000D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Выполнить перерасчет сметы привязываемого проекта (части выше отметки 0,00) по текущим ценам.</w:t>
            </w:r>
          </w:p>
          <w:p w:rsidR="008000DB" w:rsidRPr="00783948" w:rsidRDefault="008000DB" w:rsidP="008000D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При наличии подлежащих сносу зданий/сооружений — разработать проект демонтажа без учета затрат.</w:t>
            </w:r>
          </w:p>
          <w:p w:rsidR="008000DB" w:rsidRPr="00783948" w:rsidRDefault="002D3B67" w:rsidP="008000DB">
            <w:pPr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8000DB" w:rsidRPr="00783948" w:rsidRDefault="008000DB" w:rsidP="008000DB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В ходе выполнения задания Консультант обязан осуществить следующие функции:</w:t>
            </w:r>
          </w:p>
          <w:p w:rsidR="008000DB" w:rsidRPr="00783948" w:rsidRDefault="008000DB" w:rsidP="008000D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Основные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направления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деятельности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Консультанта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:rsidR="008000DB" w:rsidRPr="00783948" w:rsidRDefault="008000DB" w:rsidP="008000DB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Изучение</w:t>
            </w:r>
            <w:proofErr w:type="spellEnd"/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территории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в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частности</w:t>
            </w:r>
            <w:proofErr w:type="spellEnd"/>
            <w:r w:rsidRPr="00783948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:rsidR="008000DB" w:rsidRPr="00783948" w:rsidRDefault="008000DB" w:rsidP="008000DB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выполнение топографической съемки с указанием существующих надземных и подземных инженерных сетей и сооружений (точную информацию получить от снабжающих организаций);</w:t>
            </w:r>
          </w:p>
          <w:p w:rsidR="008000DB" w:rsidRPr="00783948" w:rsidRDefault="008000DB" w:rsidP="008000DB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выполнение инженерно-геологических и гидрогеологических исследований и получение отчета;</w:t>
            </w:r>
          </w:p>
          <w:p w:rsidR="008000DB" w:rsidRPr="00783948" w:rsidRDefault="008000DB" w:rsidP="008000DB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получение заключения о техническом состоянии существующих зданий/сооружений.</w:t>
            </w:r>
          </w:p>
          <w:p w:rsidR="008000DB" w:rsidRPr="00783948" w:rsidRDefault="008000DB" w:rsidP="008000DB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Разработка проектной документации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в соответствии с законодательством РА, нормативно-техническими документами, техническим и архитектурно-планировочным заданием.</w:t>
            </w:r>
          </w:p>
          <w:p w:rsidR="008000DB" w:rsidRPr="00783948" w:rsidRDefault="008000DB" w:rsidP="008000DB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lastRenderedPageBreak/>
              <w:t>Согласование проекта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в установленном законодательством РА порядке со всеми заинтересованными органами и организациями, в частности:</w:t>
            </w:r>
          </w:p>
          <w:p w:rsidR="008000DB" w:rsidRPr="00783948" w:rsidRDefault="008000DB" w:rsidP="008000DB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получение заключений по пожарной и технической безопасности,</w:t>
            </w:r>
          </w:p>
          <w:p w:rsidR="008000DB" w:rsidRPr="00783948" w:rsidRDefault="008000DB" w:rsidP="008000DB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предварительное согласование проектов внешних инженерных сетей и их переноса с соответствующими снабжающими организациями,</w:t>
            </w:r>
          </w:p>
          <w:p w:rsidR="008000DB" w:rsidRPr="00783948" w:rsidRDefault="008000DB" w:rsidP="008000DB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согласования с другими органами и организациями — при необходимости.</w:t>
            </w:r>
          </w:p>
          <w:p w:rsidR="008000DB" w:rsidRPr="00783948" w:rsidRDefault="008000DB" w:rsidP="008000DB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В установленных законодательством РА случаях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— представление проекта на оценку воздействия на окружающую среду и экспертизу и получение положительного заключения.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br/>
              <w:t>*) Пакет проектной документации на градостроительную экспертизу (простую или государственную комплексную) представляет Заказчик. На основе замечаний, полученных в ходе экспертизы, проект дорабатывается Консультантом в срок, установленный Заказчиком.</w:t>
            </w:r>
          </w:p>
          <w:p w:rsidR="008000DB" w:rsidRPr="00783948" w:rsidRDefault="002D3B67" w:rsidP="008000DB">
            <w:pPr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8000DB" w:rsidRPr="00783948" w:rsidRDefault="008000DB" w:rsidP="008000DB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Консультант</w:t>
            </w:r>
            <w:proofErr w:type="spellEnd"/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обязан</w:t>
            </w:r>
            <w:proofErr w:type="spellEnd"/>
            <w:r w:rsidRPr="0078394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:</w:t>
            </w:r>
          </w:p>
          <w:p w:rsidR="008000DB" w:rsidRPr="00783948" w:rsidRDefault="008000DB" w:rsidP="008000DB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Оказывать поддержку специалистам Заказчика при подготовке проектного задания и предоставлять необходимую информацию о нормативных требованиях, предъявляемых к планируемым строительным работам.</w:t>
            </w:r>
          </w:p>
          <w:p w:rsidR="008000DB" w:rsidRPr="00783948" w:rsidRDefault="008000DB" w:rsidP="008000DB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Участвовать и содействовать проведению общественных слушаний по проекту в соответствии с законодательством РА.</w:t>
            </w:r>
          </w:p>
          <w:p w:rsidR="008000DB" w:rsidRPr="00783948" w:rsidRDefault="008000DB" w:rsidP="008000DB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Взаимодействовать со снабжающими организациями, владеющими инженерными сетями, согласовывать с ними проектные предложения по переносу или подземной перекладке существующих сетей; при необходимости — с поддержкой Заказчика получать технические условия.</w:t>
            </w:r>
          </w:p>
          <w:p w:rsidR="008000DB" w:rsidRPr="00783948" w:rsidRDefault="008000DB" w:rsidP="008000DB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На месте проверять соответствие выданных </w:t>
            </w: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технических условий и других исходных данных фактическим условиям и проектным требованиям; при выявлении несоответствий — уведомлять Заказчика.</w:t>
            </w:r>
          </w:p>
          <w:p w:rsidR="008000DB" w:rsidRPr="00783948" w:rsidRDefault="008000DB" w:rsidP="008000DB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До разработки рабочих чертежей согласовать все проектные решения с Заказчиком, представив эскизные варианты решений.</w:t>
            </w:r>
          </w:p>
          <w:p w:rsidR="008000DB" w:rsidRPr="00783948" w:rsidRDefault="008000DB" w:rsidP="008000DB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 учетом замечаний и комментариев Заказчика вносить соответствующие изменения в проект.</w:t>
            </w:r>
          </w:p>
          <w:p w:rsidR="00153F4D" w:rsidRPr="00783948" w:rsidRDefault="008000DB" w:rsidP="00783948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Учитывать замечания и рекомендации экспертиз (градостроительной, экологической, технической безопасности и др.) и вносить изменения/корректировки в проект в соответствии с ними.</w:t>
            </w:r>
          </w:p>
        </w:tc>
      </w:tr>
      <w:tr w:rsidR="00153F4D" w:rsidRPr="002D3B67" w:rsidTr="00153F4D">
        <w:tc>
          <w:tcPr>
            <w:tcW w:w="468" w:type="dxa"/>
          </w:tcPr>
          <w:p w:rsidR="00153F4D" w:rsidRPr="00783948" w:rsidRDefault="00D3270B" w:rsidP="00C22EE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394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D3270B" w:rsidRPr="00783948" w:rsidRDefault="008000DB" w:rsidP="00D3270B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783948">
              <w:rPr>
                <w:rFonts w:ascii="GHEA Grapalat" w:hAnsi="GHEA Grapalat"/>
                <w:b/>
                <w:sz w:val="24"/>
                <w:szCs w:val="24"/>
                <w:lang w:val="ru-RU"/>
              </w:rPr>
              <w:t>Состав проекта</w:t>
            </w:r>
          </w:p>
          <w:p w:rsidR="00153F4D" w:rsidRPr="00783948" w:rsidRDefault="00153F4D" w:rsidP="00D3270B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</w:p>
        </w:tc>
        <w:tc>
          <w:tcPr>
            <w:tcW w:w="6498" w:type="dxa"/>
          </w:tcPr>
          <w:p w:rsidR="008000DB" w:rsidRPr="00783948" w:rsidRDefault="008000DB" w:rsidP="008000D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Состав и содержание проектной документации разрабатываются в соответствии с правилами, утвержденными приказом Председателя Государственного комитета градостроительства РА от 11.09.2017 г. №128-Н.</w:t>
            </w:r>
          </w:p>
          <w:p w:rsidR="008000DB" w:rsidRPr="00783948" w:rsidRDefault="008000DB" w:rsidP="008000D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783948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Пакет проектной документации должен обязательно содержать:</w:t>
            </w:r>
          </w:p>
          <w:p w:rsidR="002B234C" w:rsidRPr="00783948" w:rsidRDefault="002B234C" w:rsidP="002B234C">
            <w:pPr>
              <w:jc w:val="both"/>
              <w:rPr>
                <w:rFonts w:ascii="GHEA Grapalat" w:hAnsi="GHEA Grapalat" w:cs="Tahoma"/>
                <w:sz w:val="24"/>
                <w:szCs w:val="24"/>
                <w:lang w:val="hy-AM"/>
              </w:rPr>
            </w:pPr>
            <w:r w:rsidRPr="00783948">
              <w:rPr>
                <w:rFonts w:ascii="GHEA Grapalat" w:hAnsi="GHEA Grapalat" w:cs="Tahoma"/>
                <w:sz w:val="24"/>
                <w:szCs w:val="24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68"/>
              <w:gridCol w:w="5704"/>
            </w:tblGrid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Исходные материалы и другие документы (А-0 альбом), в том числе: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5758" w:type="dxa"/>
                </w:tcPr>
                <w:p w:rsidR="008000DB" w:rsidRPr="00783948" w:rsidRDefault="008000DB" w:rsidP="008000DB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t>Штат проектной организации, лицензии, патенты.</w:t>
                  </w:r>
                </w:p>
                <w:p w:rsidR="008000DB" w:rsidRPr="00783948" w:rsidRDefault="008000DB" w:rsidP="008000DB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t>Архитектурно-планировочное задание (предоставляется Заказчиком).</w:t>
                  </w:r>
                </w:p>
                <w:p w:rsidR="008000DB" w:rsidRPr="00783948" w:rsidRDefault="008000DB" w:rsidP="008000DB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t>Топографическая съемка территории в масштабе 1:500.</w:t>
                  </w:r>
                </w:p>
                <w:p w:rsidR="008000DB" w:rsidRPr="00783948" w:rsidRDefault="008000DB" w:rsidP="008000DB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t>Материалы инженерно-геологических исследований, отчет.</w:t>
                  </w:r>
                </w:p>
                <w:p w:rsidR="008000DB" w:rsidRPr="00783948" w:rsidRDefault="008000DB" w:rsidP="008000DB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t>Исходные данные о существующей инженерной инфраструктуре, предоставленные снабжающими организациями, справки, а при необходимости — технические условия.</w:t>
                  </w:r>
                </w:p>
                <w:p w:rsidR="008000DB" w:rsidRPr="00783948" w:rsidRDefault="008000DB" w:rsidP="008000DB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t>Ситуационный план с трассировкой существующих надземных и подземных коммуникаций и сетей.</w:t>
                  </w:r>
                </w:p>
                <w:p w:rsidR="008000DB" w:rsidRPr="00783948" w:rsidRDefault="008000DB" w:rsidP="008000DB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lastRenderedPageBreak/>
                    <w:t>В случае необходимости переноса/перемещения сетей — соответствующие согласования.</w:t>
                  </w:r>
                </w:p>
                <w:p w:rsidR="008000DB" w:rsidRPr="00783948" w:rsidRDefault="008000DB" w:rsidP="008000DB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t>Согласования проекта с заинтересованными органами и организациями.</w:t>
                  </w:r>
                </w:p>
                <w:p w:rsidR="008000DB" w:rsidRPr="00783948" w:rsidRDefault="008000DB" w:rsidP="008000DB">
                  <w:pPr>
                    <w:pStyle w:val="NormalWeb"/>
                    <w:rPr>
                      <w:rFonts w:ascii="GHEA Grapalat" w:hAnsi="GHEA Grapalat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lang w:val="ru-RU"/>
                    </w:rPr>
                    <w:t>Пакет проектной документации предоставляется Заказчиком для проведения простой градостроительной экспертизы и государственной комплексной экспертизы.</w:t>
                  </w:r>
                </w:p>
                <w:p w:rsidR="002B234C" w:rsidRPr="00783948" w:rsidRDefault="002B234C" w:rsidP="00267E80">
                  <w:pPr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B234C" w:rsidRPr="00783948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8000DB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Общ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ая</w:t>
                  </w:r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пояснительная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записка</w:t>
                  </w:r>
                  <w:proofErr w:type="spellEnd"/>
                </w:p>
              </w:tc>
            </w:tr>
            <w:tr w:rsidR="002B234C" w:rsidRPr="00783948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</w:rPr>
                  </w:pPr>
                  <w:proofErr w:type="spellStart"/>
                  <w:r w:rsidRPr="00783948">
                    <w:rPr>
                      <w:rFonts w:ascii="GHEA Grapalat" w:hAnsi="GHEA Grapalat"/>
                      <w:b/>
                      <w:sz w:val="24"/>
                      <w:szCs w:val="24"/>
                    </w:rPr>
                    <w:t>Генеральный</w:t>
                  </w:r>
                  <w:proofErr w:type="spellEnd"/>
                  <w:r w:rsidRPr="00783948">
                    <w:rPr>
                      <w:rFonts w:ascii="GHEA Grapalat" w:hAnsi="GHEA Grapalat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83948">
                    <w:rPr>
                      <w:rFonts w:ascii="GHEA Grapalat" w:hAnsi="GHEA Grapalat"/>
                      <w:b/>
                      <w:sz w:val="24"/>
                      <w:szCs w:val="24"/>
                    </w:rPr>
                    <w:t>план</w:t>
                  </w:r>
                  <w:proofErr w:type="spellEnd"/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3</w:t>
                  </w: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rPr>
                      <w:rFonts w:ascii="GHEA Grapalat" w:hAnsi="GHEA Grapalat" w:cs="Tahoma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Обобщенная схема существующих и проектируемых инженерных сетей с точками подключения к существующим сетям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625E36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Проект благоустройства территории, включая покрытие дорог, покрытие парковочных мест, пешеходные дорожки, пандусы, лестницы, ограждения, подпорные стенки (по необходимости), малые архитектурные формы, скамейки, туалеты, урны, элементы наружного освещения, а при необходимости — другие архитектурные и конструктивные решения, узлы и детали.</w:t>
                  </w:r>
                </w:p>
              </w:tc>
            </w:tr>
            <w:tr w:rsidR="002B234C" w:rsidRPr="00783948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8000DB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Проект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вертикальной</w:t>
                  </w:r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планиров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ки</w:t>
                  </w:r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.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t>3.4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Карты земляного массива (М 1:500), разрезы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Проектные документы на забор/ограждение — архитектурные и конструктивные решения</w:t>
                  </w:r>
                </w:p>
              </w:tc>
            </w:tr>
            <w:tr w:rsidR="002B234C" w:rsidRPr="00783948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</w:pP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Архитектурно-строительная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часть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:</w:t>
                  </w:r>
                </w:p>
              </w:tc>
            </w:tr>
            <w:tr w:rsidR="00CB7161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Планы этажей, подвала и крыши привязываемых зданий, разрезы, фасады, узлы.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contextualSpacing/>
                    <w:jc w:val="both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Детальные чертежи дверей, окон, витражей, противопожарных дверей, полов, лестниц, перил и подоконников (внешний вид, разрезы, узлы крепления и др.), с указанием используемых материалов, толщины и типа стекол, деталей.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4.3</w:t>
                  </w:r>
                </w:p>
              </w:tc>
              <w:tc>
                <w:tcPr>
                  <w:tcW w:w="5758" w:type="dxa"/>
                </w:tcPr>
                <w:p w:rsidR="008000DB" w:rsidRPr="00783948" w:rsidRDefault="008000DB" w:rsidP="008000DB">
                  <w:pPr>
                    <w:spacing w:before="100" w:beforeAutospacing="1" w:after="100" w:afterAutospacing="1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</w:t>
                  </w:r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 Чертежи</w:t>
                  </w:r>
                  <w:proofErr w:type="gramEnd"/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конструктивных элементов, включая </w:t>
                  </w:r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lastRenderedPageBreak/>
                    <w:t>пересмотренные чертежи частей ниже и выше отметки 0,00.</w:t>
                  </w:r>
                </w:p>
                <w:p w:rsidR="008000DB" w:rsidRPr="00783948" w:rsidRDefault="008000DB" w:rsidP="008000DB">
                  <w:pPr>
                    <w:spacing w:before="100" w:beforeAutospacing="1" w:after="100" w:afterAutospacing="1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</w:t>
                  </w:r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 С</w:t>
                  </w:r>
                  <w:proofErr w:type="gramEnd"/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учетом местных условий грунта необходимо выполнить перерасчет фундаментов и несущей системы, при необходимости внести соответствующие изменения в проект (оригинальный файл расчетов в программе </w:t>
                  </w:r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Lira</w:t>
                  </w:r>
                  <w:r w:rsidRPr="00783948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и отчет предоставляется Заказчику).</w:t>
                  </w:r>
                </w:p>
                <w:p w:rsidR="002B234C" w:rsidRPr="00783948" w:rsidRDefault="002B234C" w:rsidP="00CB7161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B234C" w:rsidRPr="00783948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  <w:lastRenderedPageBreak/>
                    <w:t>5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</w:pP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Инженерные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сети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:</w:t>
                  </w:r>
                </w:p>
              </w:tc>
            </w:tr>
            <w:tr w:rsidR="002B234C" w:rsidRPr="00783948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Наружное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электросвещение</w:t>
                  </w:r>
                  <w:proofErr w:type="spellEnd"/>
                </w:p>
              </w:tc>
            </w:tr>
            <w:tr w:rsidR="002B234C" w:rsidRPr="00783948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Электроснабжение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наружное</w:t>
                  </w:r>
                  <w:proofErr w:type="spellEnd"/>
                  <w:r w:rsidRPr="00783948">
                    <w:rPr>
                      <w:rFonts w:ascii="GHEA Grapalat" w:hAnsi="GHEA Grapalat"/>
                      <w:sz w:val="24"/>
                      <w:szCs w:val="24"/>
                    </w:rPr>
                    <w:t>)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t>.3</w:t>
                  </w:r>
                </w:p>
              </w:tc>
              <w:tc>
                <w:tcPr>
                  <w:tcW w:w="5758" w:type="dxa"/>
                </w:tcPr>
                <w:p w:rsidR="002B234C" w:rsidRPr="00783948" w:rsidRDefault="008000DB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энергосбережению и повышению энергоэффективности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783948">
                    <w:rPr>
                      <w:rFonts w:ascii="GHEA Grapalat" w:hAnsi="GHEA Grapalat" w:cs="Tahoma"/>
                      <w:sz w:val="24"/>
                      <w:szCs w:val="24"/>
                    </w:rPr>
                    <w:t>.4</w:t>
                  </w:r>
                </w:p>
              </w:tc>
              <w:tc>
                <w:tcPr>
                  <w:tcW w:w="5758" w:type="dxa"/>
                </w:tcPr>
                <w:p w:rsidR="002B234C" w:rsidRPr="00783948" w:rsidRDefault="00B26C24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Внешние сети водоснабжения и водоотведения/канализации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</w:tcPr>
                <w:p w:rsidR="002B234C" w:rsidRPr="00783948" w:rsidRDefault="00B26C24" w:rsidP="008D0941">
                  <w:pPr>
                    <w:spacing w:after="120"/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Style w:val="Strong"/>
                      <w:rFonts w:ascii="GHEA Grapalat" w:hAnsi="GHEA Grapalat"/>
                      <w:sz w:val="24"/>
                      <w:szCs w:val="24"/>
                      <w:lang w:val="ru-RU"/>
                    </w:rPr>
                    <w:t>Организация строительных работ</w:t>
                  </w: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, включая демонтаж и разборку зданий/сооружений на участке (демонтаж и вывоз строительного мусора осуществляются строительной организацией за свой счет, стоимость указанных работ в смету не включается).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</w:tcPr>
                <w:p w:rsidR="002B234C" w:rsidRPr="00783948" w:rsidRDefault="00B26C24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Style w:val="Strong"/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обеспечению доступности для лиц с ограниченными возможностями</w:t>
                  </w: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 xml:space="preserve"> (адаптированные внутренние помещения, пандусы, специальные покрытия, разметка и др.).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</w:tcPr>
                <w:p w:rsidR="002B234C" w:rsidRPr="00783948" w:rsidRDefault="00B26C24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охране окружающей среды.</w:t>
                  </w:r>
                </w:p>
              </w:tc>
            </w:tr>
            <w:tr w:rsidR="002B234C" w:rsidRPr="002D3B67" w:rsidTr="00451554">
              <w:tc>
                <w:tcPr>
                  <w:tcW w:w="514" w:type="dxa"/>
                </w:tcPr>
                <w:p w:rsidR="002B234C" w:rsidRPr="00783948" w:rsidRDefault="002B234C" w:rsidP="00267E80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783948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</w:tcPr>
                <w:p w:rsidR="002B234C" w:rsidRPr="00783948" w:rsidRDefault="00B26C24" w:rsidP="00267E80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783948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Ведомость объемов строительных работ, смета, ведомость объемов — смета.</w:t>
                  </w:r>
                </w:p>
              </w:tc>
            </w:tr>
          </w:tbl>
          <w:p w:rsidR="00153F4D" w:rsidRPr="00783948" w:rsidRDefault="00153F4D" w:rsidP="002B234C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53F4D" w:rsidRPr="002D3B67" w:rsidTr="00153F4D">
        <w:tc>
          <w:tcPr>
            <w:tcW w:w="468" w:type="dxa"/>
          </w:tcPr>
          <w:p w:rsidR="00153F4D" w:rsidRPr="00783948" w:rsidRDefault="00D3270B" w:rsidP="00C22EE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394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153F4D" w:rsidRPr="00783948" w:rsidRDefault="00B26C24" w:rsidP="00C22EEA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783948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Иные требования</w:t>
            </w:r>
          </w:p>
        </w:tc>
        <w:tc>
          <w:tcPr>
            <w:tcW w:w="6498" w:type="dxa"/>
          </w:tcPr>
          <w:p w:rsidR="00B26C24" w:rsidRPr="00783948" w:rsidRDefault="00B26C24" w:rsidP="00B26C24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Style w:val="Strong"/>
                <w:rFonts w:ascii="GHEA Grapalat" w:eastAsiaTheme="minorEastAsia" w:hAnsi="GHEA Grapalat"/>
                <w:lang w:val="ru-RU"/>
              </w:rPr>
              <w:t>Требования к строительным материалам, изделиям (готовым продуктам) и оборудованию</w:t>
            </w:r>
          </w:p>
          <w:p w:rsidR="00B26C24" w:rsidRPr="00783948" w:rsidRDefault="00B26C24" w:rsidP="00B26C24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 xml:space="preserve">Подробное и исчерпывающее описание и характеристика свойств строительных материалов и изделий, используемых в проектировании, должны быть включены в разделы проекта и предварительного сметного расчета с указанием </w:t>
            </w:r>
            <w:r w:rsidRPr="00783948">
              <w:rPr>
                <w:rFonts w:ascii="GHEA Grapalat" w:hAnsi="GHEA Grapalat"/>
                <w:lang w:val="ru-RU"/>
              </w:rPr>
              <w:lastRenderedPageBreak/>
              <w:t>основных и/или паспортных технических характеристик соответствующего продукта, названия компании-производителя и модели, если таковая имеется.</w:t>
            </w:r>
          </w:p>
          <w:p w:rsidR="00B26C24" w:rsidRPr="00783948" w:rsidRDefault="00B26C24" w:rsidP="00B26C24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В случае использования ссылок на характеристики, описание должно содержать слова «или эквивалент».</w:t>
            </w:r>
          </w:p>
          <w:p w:rsidR="00B26C24" w:rsidRPr="002D3B67" w:rsidRDefault="00B26C24" w:rsidP="00B26C24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При проектировании вентиляционного и насосного оборудования необходимо указать информацию о допустимых отклонениях мощности.</w:t>
            </w:r>
          </w:p>
          <w:p w:rsidR="002D3B67" w:rsidRPr="00783948" w:rsidRDefault="002D3B67" w:rsidP="00B26C24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Список основных материалов и оборудования с их гарантийными сроками</w:t>
            </w:r>
            <w:bookmarkStart w:id="0" w:name="_GoBack"/>
            <w:bookmarkEnd w:id="0"/>
          </w:p>
          <w:p w:rsidR="00B26C24" w:rsidRPr="00783948" w:rsidRDefault="00B26C24" w:rsidP="00B26C24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Style w:val="Strong"/>
                <w:rFonts w:ascii="GHEA Grapalat" w:eastAsiaTheme="minorEastAsia" w:hAnsi="GHEA Grapalat"/>
                <w:lang w:val="ru-RU"/>
              </w:rPr>
              <w:t>Сроки выполнения проектных работ</w:t>
            </w:r>
            <w:r w:rsidRPr="00783948">
              <w:rPr>
                <w:rFonts w:ascii="GHEA Grapalat" w:hAnsi="GHEA Grapalat"/>
                <w:lang w:val="ru-RU"/>
              </w:rPr>
              <w:br/>
              <w:t>Период разработки проектно-сметной документации начинается со дня, следующего за датой вступления в силу договора (соглашения), и составляет 120 календарных дней.</w:t>
            </w:r>
          </w:p>
          <w:p w:rsidR="00B26C24" w:rsidRPr="00783948" w:rsidRDefault="00B26C24" w:rsidP="00B26C24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Окончательный пакет документов, представленный Заказчику, после проверки отделом НПВП (Нормативно-техническая и проектная документация) будет направлен Градостроительной простой экспертизе, а после получения положительного заключения — также Государственной комплексной экспертизе.</w:t>
            </w:r>
          </w:p>
          <w:p w:rsidR="00B26C24" w:rsidRPr="00783948" w:rsidRDefault="00B26C24" w:rsidP="00B26C24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Style w:val="Strong"/>
                <w:rFonts w:ascii="GHEA Grapalat" w:eastAsiaTheme="minorEastAsia" w:hAnsi="GHEA Grapalat"/>
                <w:lang w:val="ru-RU"/>
              </w:rPr>
              <w:t>Доработка проекта</w:t>
            </w:r>
            <w:r w:rsidRPr="00783948">
              <w:rPr>
                <w:rFonts w:ascii="GHEA Grapalat" w:hAnsi="GHEA Grapalat"/>
                <w:lang w:val="ru-RU"/>
              </w:rPr>
              <w:br/>
              <w:t>При необходимости, если Градостроительная простая и/или Государственная комплексная экспертиза выдает отрицательное заключение или положительное заключение с условием доработки проекта, доработка проектно-сметной документации Консультантом осуществляется без финансовой компенсации в сроки, указанные Заказчиком.</w:t>
            </w:r>
          </w:p>
          <w:p w:rsidR="00B26C24" w:rsidRPr="00783948" w:rsidRDefault="00B26C24" w:rsidP="00B26C24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Style w:val="Strong"/>
                <w:rFonts w:ascii="GHEA Grapalat" w:eastAsiaTheme="minorEastAsia" w:hAnsi="GHEA Grapalat"/>
                <w:lang w:val="ru-RU"/>
              </w:rPr>
              <w:t>Передача проектно-сметной документации Заказчику</w:t>
            </w:r>
            <w:r w:rsidRPr="00783948">
              <w:rPr>
                <w:rFonts w:ascii="GHEA Grapalat" w:hAnsi="GHEA Grapalat"/>
                <w:lang w:val="ru-RU"/>
              </w:rPr>
              <w:br/>
              <w:t>Проектно-сметная документация разрабатывается с использованием соответствующего программного обеспечения (</w:t>
            </w:r>
            <w:r w:rsidRPr="00783948">
              <w:rPr>
                <w:rFonts w:ascii="GHEA Grapalat" w:hAnsi="GHEA Grapalat"/>
              </w:rPr>
              <w:t>AutoCAD</w:t>
            </w:r>
            <w:r w:rsidRPr="00783948">
              <w:rPr>
                <w:rFonts w:ascii="GHEA Grapalat" w:hAnsi="GHEA Grapalat"/>
                <w:lang w:val="ru-RU"/>
              </w:rPr>
              <w:t xml:space="preserve">, </w:t>
            </w:r>
            <w:proofErr w:type="spellStart"/>
            <w:r w:rsidRPr="00783948">
              <w:rPr>
                <w:rFonts w:ascii="GHEA Grapalat" w:hAnsi="GHEA Grapalat"/>
              </w:rPr>
              <w:t>ArchiCAD</w:t>
            </w:r>
            <w:proofErr w:type="spellEnd"/>
            <w:r w:rsidRPr="00783948">
              <w:rPr>
                <w:rFonts w:ascii="GHEA Grapalat" w:hAnsi="GHEA Grapalat"/>
                <w:lang w:val="ru-RU"/>
              </w:rPr>
              <w:t xml:space="preserve">, </w:t>
            </w:r>
            <w:r w:rsidRPr="00783948">
              <w:rPr>
                <w:rFonts w:ascii="GHEA Grapalat" w:hAnsi="GHEA Grapalat"/>
              </w:rPr>
              <w:t>Excel</w:t>
            </w:r>
            <w:r w:rsidRPr="00783948">
              <w:rPr>
                <w:rFonts w:ascii="GHEA Grapalat" w:hAnsi="GHEA Grapalat"/>
                <w:lang w:val="ru-RU"/>
              </w:rPr>
              <w:t xml:space="preserve">, </w:t>
            </w:r>
            <w:r w:rsidRPr="00783948">
              <w:rPr>
                <w:rFonts w:ascii="GHEA Grapalat" w:hAnsi="GHEA Grapalat"/>
              </w:rPr>
              <w:t>Word</w:t>
            </w:r>
            <w:r w:rsidRPr="00783948">
              <w:rPr>
                <w:rFonts w:ascii="GHEA Grapalat" w:hAnsi="GHEA Grapalat"/>
                <w:lang w:val="ru-RU"/>
              </w:rPr>
              <w:t xml:space="preserve"> и др.).</w:t>
            </w:r>
          </w:p>
          <w:p w:rsidR="00B26C24" w:rsidRPr="00783948" w:rsidRDefault="00B26C24" w:rsidP="00B26C24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 xml:space="preserve">Представление полного документационного пакета проектной документации (текстовые и графические материалы) — 4 бумажных </w:t>
            </w:r>
            <w:r w:rsidRPr="00783948">
              <w:rPr>
                <w:rFonts w:ascii="GHEA Grapalat" w:hAnsi="GHEA Grapalat"/>
                <w:lang w:val="ru-RU"/>
              </w:rPr>
              <w:lastRenderedPageBreak/>
              <w:t>экземпляра.</w:t>
            </w:r>
          </w:p>
          <w:p w:rsidR="00B26C24" w:rsidRPr="00783948" w:rsidRDefault="00B26C24" w:rsidP="00B26C24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Представление полного пакета сметы и ведомости объемов (ценовое предложение с единичными стоимостью и весами) — по 2 бумажных экземпляра каждого.</w:t>
            </w:r>
          </w:p>
          <w:p w:rsidR="00B26C24" w:rsidRPr="00783948" w:rsidRDefault="00B26C24" w:rsidP="00B26C24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 xml:space="preserve">Представление полного электронного пакета проектно-сметной документации — 1 экземпляр на электронном носителе, текстовые и графические материалы — в форматах </w:t>
            </w:r>
            <w:r w:rsidRPr="00783948">
              <w:rPr>
                <w:rFonts w:ascii="GHEA Grapalat" w:hAnsi="GHEA Grapalat"/>
              </w:rPr>
              <w:t>AutoCAD</w:t>
            </w:r>
            <w:r w:rsidRPr="00783948">
              <w:rPr>
                <w:rFonts w:ascii="GHEA Grapalat" w:hAnsi="GHEA Grapalat"/>
                <w:lang w:val="ru-RU"/>
              </w:rPr>
              <w:t xml:space="preserve"> и </w:t>
            </w:r>
            <w:r w:rsidRPr="00783948">
              <w:rPr>
                <w:rFonts w:ascii="GHEA Grapalat" w:hAnsi="GHEA Grapalat"/>
              </w:rPr>
              <w:t>PDF</w:t>
            </w:r>
            <w:r w:rsidRPr="00783948">
              <w:rPr>
                <w:rFonts w:ascii="GHEA Grapalat" w:hAnsi="GHEA Grapalat"/>
                <w:lang w:val="ru-RU"/>
              </w:rPr>
              <w:t xml:space="preserve">, смета и ведомость объемов — в форматах </w:t>
            </w:r>
            <w:r w:rsidRPr="00783948">
              <w:rPr>
                <w:rFonts w:ascii="GHEA Grapalat" w:hAnsi="GHEA Grapalat"/>
              </w:rPr>
              <w:t>Excel</w:t>
            </w:r>
            <w:r w:rsidRPr="00783948">
              <w:rPr>
                <w:rFonts w:ascii="GHEA Grapalat" w:hAnsi="GHEA Grapalat"/>
                <w:lang w:val="ru-RU"/>
              </w:rPr>
              <w:t xml:space="preserve"> и </w:t>
            </w:r>
            <w:r w:rsidRPr="00783948">
              <w:rPr>
                <w:rFonts w:ascii="GHEA Grapalat" w:hAnsi="GHEA Grapalat"/>
              </w:rPr>
              <w:t>PDF</w:t>
            </w:r>
            <w:r w:rsidRPr="00783948">
              <w:rPr>
                <w:rFonts w:ascii="GHEA Grapalat" w:hAnsi="GHEA Grapalat"/>
                <w:lang w:val="ru-RU"/>
              </w:rPr>
              <w:t xml:space="preserve">, расчет конструктивной системы — с использованием программы </w:t>
            </w:r>
            <w:r w:rsidRPr="00783948">
              <w:rPr>
                <w:rFonts w:ascii="GHEA Grapalat" w:hAnsi="GHEA Grapalat"/>
              </w:rPr>
              <w:t>LIRA</w:t>
            </w:r>
            <w:r w:rsidRPr="00783948">
              <w:rPr>
                <w:rFonts w:ascii="GHEA Grapalat" w:hAnsi="GHEA Grapalat"/>
                <w:lang w:val="ru-RU"/>
              </w:rPr>
              <w:t>.</w:t>
            </w:r>
          </w:p>
          <w:p w:rsidR="00B26C24" w:rsidRPr="00783948" w:rsidRDefault="00B26C24" w:rsidP="00B26C24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Style w:val="Emphasis"/>
                <w:rFonts w:ascii="GHEA Grapalat" w:hAnsi="GHEA Grapalat"/>
                <w:lang w:val="ru-RU"/>
              </w:rPr>
              <w:t>Файлы на электронном носителе должны иметь имена, соответствующие содержанию, и не содержать посторонней информации.</w:t>
            </w:r>
          </w:p>
          <w:p w:rsidR="00153F4D" w:rsidRPr="00783948" w:rsidRDefault="00B26C24" w:rsidP="00783948">
            <w:pPr>
              <w:pStyle w:val="NormalWeb"/>
              <w:rPr>
                <w:rFonts w:ascii="GHEA Grapalat" w:hAnsi="GHEA Grapalat"/>
                <w:lang w:val="ru-RU"/>
              </w:rPr>
            </w:pPr>
            <w:r w:rsidRPr="00783948">
              <w:rPr>
                <w:rFonts w:ascii="GHEA Grapalat" w:hAnsi="GHEA Grapalat"/>
                <w:lang w:val="ru-RU"/>
              </w:rPr>
              <w:t>!!! Все материалы должны быть представлены на двух языках — армянском и русском.</w:t>
            </w:r>
          </w:p>
        </w:tc>
      </w:tr>
      <w:tr w:rsidR="009858B4" w:rsidRPr="002D3B67" w:rsidTr="00153F4D">
        <w:tc>
          <w:tcPr>
            <w:tcW w:w="468" w:type="dxa"/>
          </w:tcPr>
          <w:p w:rsidR="009858B4" w:rsidRPr="00783948" w:rsidRDefault="009858B4" w:rsidP="00C22EE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394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9858B4" w:rsidRPr="00783948" w:rsidRDefault="00B26C24" w:rsidP="00D3270B">
            <w:pP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proofErr w:type="spellStart"/>
            <w:r w:rsidRPr="00783948">
              <w:rPr>
                <w:rFonts w:ascii="GHEA Grapalat" w:hAnsi="GHEA Grapalat"/>
                <w:sz w:val="24"/>
                <w:szCs w:val="24"/>
              </w:rPr>
              <w:t>Порядок</w:t>
            </w:r>
            <w:proofErr w:type="spellEnd"/>
            <w:r w:rsidRPr="0078394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  <w:sz w:val="24"/>
                <w:szCs w:val="24"/>
              </w:rPr>
              <w:t>приёмки</w:t>
            </w:r>
            <w:proofErr w:type="spellEnd"/>
            <w:r w:rsidRPr="0078394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  <w:sz w:val="24"/>
                <w:szCs w:val="24"/>
              </w:rPr>
              <w:t>работ</w:t>
            </w:r>
            <w:proofErr w:type="spellEnd"/>
            <w:r w:rsidRPr="0078394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83948">
              <w:rPr>
                <w:rFonts w:ascii="GHEA Grapalat" w:hAnsi="GHEA Grapalat"/>
                <w:sz w:val="24"/>
                <w:szCs w:val="24"/>
              </w:rPr>
              <w:t>Консультанта</w:t>
            </w:r>
            <w:proofErr w:type="spellEnd"/>
          </w:p>
        </w:tc>
        <w:tc>
          <w:tcPr>
            <w:tcW w:w="6498" w:type="dxa"/>
          </w:tcPr>
          <w:p w:rsidR="009858B4" w:rsidRPr="00783948" w:rsidRDefault="00B26C24" w:rsidP="009858B4">
            <w:pPr>
              <w:rPr>
                <w:rFonts w:ascii="GHEA Grapalat" w:hAnsi="GHEA Grapalat" w:cs="Tahoma"/>
                <w:sz w:val="24"/>
                <w:szCs w:val="24"/>
                <w:lang w:val="ru-RU"/>
              </w:rPr>
            </w:pPr>
            <w:r w:rsidRPr="00783948">
              <w:rPr>
                <w:rFonts w:ascii="GHEA Grapalat" w:hAnsi="GHEA Grapalat"/>
                <w:sz w:val="24"/>
                <w:szCs w:val="24"/>
                <w:lang w:val="ru-RU"/>
              </w:rPr>
              <w:t>Окончательная приемка проекта Заказчиком и оформление акта приёма-передачи будет осуществляться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C22EEA" w:rsidRPr="00783948" w:rsidRDefault="00C22EEA" w:rsidP="00C22EEA">
      <w:pPr>
        <w:rPr>
          <w:rFonts w:ascii="GHEA Grapalat" w:hAnsi="GHEA Grapalat"/>
          <w:sz w:val="24"/>
          <w:szCs w:val="24"/>
          <w:lang w:val="hy-AM"/>
        </w:rPr>
      </w:pPr>
    </w:p>
    <w:p w:rsidR="00783948" w:rsidRPr="00783948" w:rsidRDefault="00783948">
      <w:pPr>
        <w:rPr>
          <w:rFonts w:ascii="GHEA Grapalat" w:hAnsi="GHEA Grapalat"/>
          <w:sz w:val="24"/>
          <w:szCs w:val="24"/>
          <w:lang w:val="hy-AM"/>
        </w:rPr>
      </w:pPr>
    </w:p>
    <w:sectPr w:rsidR="00783948" w:rsidRPr="00783948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C733A3"/>
    <w:multiLevelType w:val="multilevel"/>
    <w:tmpl w:val="58FAE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353DE"/>
    <w:multiLevelType w:val="multilevel"/>
    <w:tmpl w:val="4C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D6A52"/>
    <w:multiLevelType w:val="multilevel"/>
    <w:tmpl w:val="1466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971DD"/>
    <w:multiLevelType w:val="multilevel"/>
    <w:tmpl w:val="0CD2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624C0A"/>
    <w:multiLevelType w:val="multilevel"/>
    <w:tmpl w:val="D9EE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842CF2"/>
    <w:multiLevelType w:val="multilevel"/>
    <w:tmpl w:val="DFD8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4F5CDD"/>
    <w:multiLevelType w:val="multilevel"/>
    <w:tmpl w:val="B228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64E90293"/>
    <w:multiLevelType w:val="multilevel"/>
    <w:tmpl w:val="D240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D7F32"/>
    <w:multiLevelType w:val="multilevel"/>
    <w:tmpl w:val="0D8C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1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7"/>
  </w:num>
  <w:num w:numId="4">
    <w:abstractNumId w:val="20"/>
  </w:num>
  <w:num w:numId="5">
    <w:abstractNumId w:val="7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12"/>
  </w:num>
  <w:num w:numId="11">
    <w:abstractNumId w:val="0"/>
  </w:num>
  <w:num w:numId="12">
    <w:abstractNumId w:val="15"/>
  </w:num>
  <w:num w:numId="13">
    <w:abstractNumId w:val="21"/>
  </w:num>
  <w:num w:numId="14">
    <w:abstractNumId w:val="22"/>
  </w:num>
  <w:num w:numId="15">
    <w:abstractNumId w:val="8"/>
  </w:num>
  <w:num w:numId="16">
    <w:abstractNumId w:val="4"/>
  </w:num>
  <w:num w:numId="17">
    <w:abstractNumId w:val="2"/>
  </w:num>
  <w:num w:numId="18">
    <w:abstractNumId w:val="18"/>
  </w:num>
  <w:num w:numId="19">
    <w:abstractNumId w:val="10"/>
  </w:num>
  <w:num w:numId="20">
    <w:abstractNumId w:val="6"/>
  </w:num>
  <w:num w:numId="21">
    <w:abstractNumId w:val="11"/>
  </w:num>
  <w:num w:numId="22">
    <w:abstractNumId w:val="1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1DB6"/>
    <w:rsid w:val="00026D85"/>
    <w:rsid w:val="000A14E5"/>
    <w:rsid w:val="001354AE"/>
    <w:rsid w:val="00153F4D"/>
    <w:rsid w:val="00261D66"/>
    <w:rsid w:val="00267E80"/>
    <w:rsid w:val="002939B7"/>
    <w:rsid w:val="002B234C"/>
    <w:rsid w:val="002D3B67"/>
    <w:rsid w:val="0030180C"/>
    <w:rsid w:val="00317529"/>
    <w:rsid w:val="003C4E96"/>
    <w:rsid w:val="00412B7E"/>
    <w:rsid w:val="00451554"/>
    <w:rsid w:val="00475A3D"/>
    <w:rsid w:val="00476DDD"/>
    <w:rsid w:val="004B19E4"/>
    <w:rsid w:val="00553ADE"/>
    <w:rsid w:val="00557327"/>
    <w:rsid w:val="005A0904"/>
    <w:rsid w:val="005F216E"/>
    <w:rsid w:val="00625E36"/>
    <w:rsid w:val="00664606"/>
    <w:rsid w:val="006E5379"/>
    <w:rsid w:val="00714107"/>
    <w:rsid w:val="007472AA"/>
    <w:rsid w:val="00783948"/>
    <w:rsid w:val="007A4B1B"/>
    <w:rsid w:val="007A51B8"/>
    <w:rsid w:val="007C26C1"/>
    <w:rsid w:val="007E2FE2"/>
    <w:rsid w:val="008000DB"/>
    <w:rsid w:val="008D0941"/>
    <w:rsid w:val="00937BF7"/>
    <w:rsid w:val="00943B8B"/>
    <w:rsid w:val="0095060B"/>
    <w:rsid w:val="009858B4"/>
    <w:rsid w:val="009C31B7"/>
    <w:rsid w:val="009E1CA5"/>
    <w:rsid w:val="00A816A6"/>
    <w:rsid w:val="00A847EE"/>
    <w:rsid w:val="00AC3616"/>
    <w:rsid w:val="00AF348C"/>
    <w:rsid w:val="00B0591D"/>
    <w:rsid w:val="00B26C24"/>
    <w:rsid w:val="00B84CBC"/>
    <w:rsid w:val="00BD2136"/>
    <w:rsid w:val="00BD59D0"/>
    <w:rsid w:val="00C132BA"/>
    <w:rsid w:val="00C22EEA"/>
    <w:rsid w:val="00C725DC"/>
    <w:rsid w:val="00C7604E"/>
    <w:rsid w:val="00C83A4E"/>
    <w:rsid w:val="00CB49F4"/>
    <w:rsid w:val="00CB7161"/>
    <w:rsid w:val="00CE368C"/>
    <w:rsid w:val="00CF1EAD"/>
    <w:rsid w:val="00D02AB8"/>
    <w:rsid w:val="00D3270B"/>
    <w:rsid w:val="00D71BFF"/>
    <w:rsid w:val="00DB3080"/>
    <w:rsid w:val="00DD70A5"/>
    <w:rsid w:val="00E16DD1"/>
    <w:rsid w:val="00E34334"/>
    <w:rsid w:val="00E46B46"/>
    <w:rsid w:val="00EB1973"/>
    <w:rsid w:val="00F17648"/>
    <w:rsid w:val="00F927D6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paragraph" w:styleId="Heading3">
    <w:name w:val="heading 3"/>
    <w:basedOn w:val="Normal"/>
    <w:link w:val="Heading3Char"/>
    <w:uiPriority w:val="9"/>
    <w:qFormat/>
    <w:rsid w:val="008000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F348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000D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B26C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paragraph" w:styleId="Heading3">
    <w:name w:val="heading 3"/>
    <w:basedOn w:val="Normal"/>
    <w:link w:val="Heading3Char"/>
    <w:uiPriority w:val="9"/>
    <w:qFormat/>
    <w:rsid w:val="008000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F348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000D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B26C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7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64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0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10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28</cp:revision>
  <dcterms:created xsi:type="dcterms:W3CDTF">2025-10-31T06:26:00Z</dcterms:created>
  <dcterms:modified xsi:type="dcterms:W3CDTF">2025-12-09T13:45:00Z</dcterms:modified>
</cp:coreProperties>
</file>